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pict>
          <v:shape id="_x0000_s1026" o:spid="_x0000_s1026" o:spt="136" alt="贵州省创业股权投资协会" type="#_x0000_t136" style="position:absolute;left:0pt;margin-left:-22pt;margin-top:-2.15pt;height:46.8pt;width:460.4pt;z-index:251661312;mso-width-relative:page;mso-height-relative:page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贵州省创业股权投资协会" style="font-family:新宋体;font-size:18pt;v-text-align:center;"/>
          </v:shape>
        </w:pict>
      </w:r>
    </w:p>
    <w:p>
      <w:pPr>
        <w:jc w:val="right"/>
        <w:rPr>
          <w:b/>
          <w:bCs/>
          <w:sz w:val="24"/>
        </w:rPr>
      </w:pPr>
    </w:p>
    <w:p>
      <w:pPr>
        <w:jc w:val="righ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贵创投协函[201</w:t>
      </w:r>
      <w:r>
        <w:rPr>
          <w:rFonts w:hint="default" w:ascii="仿宋_GB2312" w:eastAsia="仿宋_GB2312"/>
          <w:sz w:val="28"/>
        </w:rPr>
        <w:t>9</w:t>
      </w:r>
      <w:r>
        <w:rPr>
          <w:rFonts w:hint="eastAsia" w:ascii="仿宋_GB2312" w:eastAsia="仿宋_GB2312"/>
          <w:sz w:val="28"/>
        </w:rPr>
        <w:t>]0</w:t>
      </w:r>
      <w:r>
        <w:rPr>
          <w:rFonts w:hint="default" w:ascii="仿宋_GB2312" w:eastAsia="仿宋_GB2312"/>
          <w:sz w:val="28"/>
        </w:rPr>
        <w:t>6</w:t>
      </w:r>
      <w:r>
        <w:rPr>
          <w:rFonts w:hint="eastAsia" w:ascii="仿宋_GB2312" w:eastAsia="仿宋_GB2312"/>
          <w:sz w:val="28"/>
        </w:rPr>
        <w:t>号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66675</wp:posOffset>
                </wp:positionV>
                <wp:extent cx="5847080" cy="0"/>
                <wp:effectExtent l="0" t="28575" r="20320" b="4762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08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8.25pt;margin-top:5.25pt;height:0pt;width:460.4pt;z-index:251660288;mso-width-relative:page;mso-height-relative:page;" filled="f" stroked="t" coordsize="21600,21600" o:gfxdata="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LEB1LYAAAACQEAAA8AAAAAAAAA&#10;AQAgAAAAIgAAAGRycy9kb3ducmV2LnhtbFBLAQIUABQAAAAIAIdO4kCneVqq2AEAAJ4DAAAOAAAA&#10;AAAAAAEAIAAAACcBAABkcnMvZTJvRG9jLnhtbFBLBQYAAAAABgAGAFkBAABxBQAAAAA=&#10;">
                <v:fill on="f" focussize="0,0"/>
                <v:stroke weight="4.5pt" color="#FF0000" linestyle="thick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关于举办贵州省创业股权投资行业201</w:t>
      </w:r>
      <w:r>
        <w:rPr>
          <w:rFonts w:hint="default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年度会议的通知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各会员单位及业务相关单位：</w:t>
      </w:r>
    </w:p>
    <w:p>
      <w:pPr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年是我省创业股权投资</w:t>
      </w:r>
      <w:r>
        <w:rPr>
          <w:rFonts w:hint="eastAsia" w:ascii="仿宋_GB2312" w:eastAsia="仿宋_GB2312"/>
          <w:sz w:val="28"/>
          <w:szCs w:val="28"/>
          <w:lang w:eastAsia="zh-CN"/>
        </w:rPr>
        <w:t>行业不断成长</w:t>
      </w:r>
      <w:r>
        <w:rPr>
          <w:rFonts w:hint="eastAsia" w:ascii="仿宋_GB2312" w:eastAsia="仿宋_GB2312"/>
          <w:sz w:val="28"/>
          <w:szCs w:val="28"/>
        </w:rPr>
        <w:t>的一年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在相关部门和领导的大力指导以及会员单位积极支持下，贵州省创业股权投资协会认真履行工作职责，充分发挥企业与政府部门、资本与项目之间联系交流合作的桥梁与纽带作用，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为了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进一步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加强</w:t>
      </w:r>
      <w:r>
        <w:rPr>
          <w:rFonts w:hint="eastAsia" w:ascii="仿宋_GB2312" w:eastAsia="仿宋_GB2312"/>
          <w:sz w:val="28"/>
          <w:szCs w:val="28"/>
        </w:rPr>
        <w:t>行业交流、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推动行业发展等，特举办贵州省创业股权投资行业201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年度会议，相关事项通知如下：</w:t>
      </w:r>
    </w:p>
    <w:p>
      <w:pPr>
        <w:ind w:firstLine="562" w:firstLineChars="200"/>
        <w:outlineLvl w:val="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一、会议内容</w:t>
      </w:r>
    </w:p>
    <w:p>
      <w:pPr>
        <w:ind w:firstLine="560" w:firstLineChars="200"/>
        <w:rPr>
          <w:rFonts w:hint="default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（1）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主办方作会议介绍</w:t>
      </w:r>
    </w:p>
    <w:p>
      <w:pPr>
        <w:ind w:firstLine="560" w:firstLineChars="200"/>
        <w:rPr>
          <w:rFonts w:hint="default" w:ascii="仿宋_GB2312" w:hAnsi="仿宋_GB2312" w:eastAsia="仿宋_GB2312" w:cs="仿宋_GB2312"/>
          <w:kern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（2）领导致辞</w:t>
      </w:r>
    </w:p>
    <w:p>
      <w:pPr>
        <w:ind w:firstLine="560" w:firstLineChars="200"/>
        <w:rPr>
          <w:rFonts w:hint="default" w:ascii="仿宋_GB2312" w:hAnsi="仿宋_GB2312" w:eastAsia="仿宋_GB2312" w:cs="仿宋_GB2312"/>
          <w:kern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（3）特邀演讲</w:t>
      </w: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）贵州省创业股权投资行业201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年度表彰，受表彰单位和个人经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验分享。（表彰对象主要通过企业申报、数据分析、行业推荐等予以确定，不收取任何费用，请各单位积极反馈）</w:t>
      </w:r>
    </w:p>
    <w:p>
      <w:pPr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）201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年协会工作总结和下一步展望汇报</w:t>
      </w:r>
    </w:p>
    <w:p>
      <w:pPr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）餐叙</w:t>
      </w:r>
    </w:p>
    <w:p>
      <w:pPr>
        <w:ind w:firstLine="562" w:firstLineChars="200"/>
        <w:outlineLvl w:val="0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二、会议时间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default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t>年1月</w:t>
      </w:r>
      <w:r>
        <w:rPr>
          <w:rFonts w:hint="default"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日（周</w:t>
      </w:r>
      <w:r>
        <w:rPr>
          <w:rFonts w:hint="default" w:ascii="仿宋_GB2312" w:eastAsia="仿宋_GB2312"/>
          <w:sz w:val="28"/>
          <w:szCs w:val="28"/>
        </w:rPr>
        <w:t>五</w:t>
      </w:r>
      <w:r>
        <w:rPr>
          <w:rFonts w:hint="eastAsia" w:ascii="仿宋_GB2312" w:eastAsia="仿宋_GB2312"/>
          <w:sz w:val="28"/>
          <w:szCs w:val="28"/>
        </w:rPr>
        <w:t>）下午14点30</w:t>
      </w:r>
      <w:r>
        <w:rPr>
          <w:rFonts w:hint="eastAsia" w:ascii="仿宋_GB2312" w:eastAsia="仿宋_GB2312"/>
          <w:sz w:val="28"/>
          <w:szCs w:val="28"/>
          <w:lang w:eastAsia="zh-CN"/>
        </w:rPr>
        <w:t>分</w:t>
      </w:r>
    </w:p>
    <w:p>
      <w:pPr>
        <w:ind w:firstLine="562" w:firstLineChars="200"/>
        <w:outlineLvl w:val="0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三、会议地点</w:t>
      </w:r>
    </w:p>
    <w:p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贵阳市观山湖区长岭南路33号</w:t>
      </w:r>
      <w:r>
        <w:rPr>
          <w:rFonts w:hint="eastAsia" w:ascii="仿宋_GB2312" w:eastAsia="仿宋_GB2312"/>
          <w:sz w:val="28"/>
          <w:szCs w:val="28"/>
          <w:lang w:eastAsia="zh-CN"/>
        </w:rPr>
        <w:t>凯恩斯酒店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4楼会议室</w:t>
      </w:r>
    </w:p>
    <w:p>
      <w:pPr>
        <w:ind w:firstLine="480" w:firstLineChars="200"/>
        <w:rPr>
          <w:sz w:val="24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本次会议邀请会员及相关单位领导、业务骨干等参加，</w:t>
      </w:r>
      <w:r>
        <w:rPr>
          <w:rFonts w:hint="eastAsia" w:ascii="仿宋_GB2312" w:eastAsia="仿宋_GB2312"/>
          <w:sz w:val="28"/>
          <w:szCs w:val="28"/>
          <w:lang w:eastAsia="zh-CN"/>
        </w:rPr>
        <w:t>并邀请协会专家委员会成员莅会交流。</w:t>
      </w:r>
      <w:r>
        <w:rPr>
          <w:rFonts w:hint="eastAsia" w:ascii="仿宋_GB2312" w:eastAsia="仿宋_GB2312"/>
          <w:sz w:val="28"/>
          <w:szCs w:val="28"/>
        </w:rPr>
        <w:t>为了深入推进行业年度表彰</w:t>
      </w:r>
      <w:r>
        <w:rPr>
          <w:rFonts w:hint="default" w:ascii="仿宋_GB2312" w:eastAsia="仿宋_GB2312"/>
          <w:sz w:val="28"/>
          <w:szCs w:val="28"/>
        </w:rPr>
        <w:t>及会议准备</w:t>
      </w:r>
      <w:r>
        <w:rPr>
          <w:rFonts w:hint="eastAsia" w:ascii="仿宋_GB2312" w:eastAsia="仿宋_GB2312"/>
          <w:sz w:val="28"/>
          <w:szCs w:val="28"/>
        </w:rPr>
        <w:t>等工作，请于1月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日前按照附件要求对本通知进行报名和反馈。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联系人：余晓燏 </w:t>
      </w:r>
      <w:r>
        <w:rPr>
          <w:rFonts w:hint="eastAsia" w:ascii="仿宋_GB2312" w:eastAsia="仿宋_GB2312"/>
          <w:sz w:val="28"/>
          <w:szCs w:val="28"/>
          <w:lang w:eastAsia="zh-CN"/>
        </w:rPr>
        <w:t>手机：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15519099690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电话：0851-85281869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邮箱：gzscygqtzxh@163.com</w:t>
      </w:r>
    </w:p>
    <w:p>
      <w:pPr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1.参会人员信息</w:t>
      </w:r>
      <w:r>
        <w:rPr>
          <w:rFonts w:hint="default" w:ascii="仿宋_GB2312" w:eastAsia="仿宋_GB2312"/>
          <w:sz w:val="28"/>
          <w:szCs w:val="28"/>
        </w:rPr>
        <w:t>回执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default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.贵州省创业股权投资行业2018年度优秀投资机构申报表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default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.贵州省创业股权投资行业2018年度优秀投资经理申报表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贵州省创业股权投资协会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201</w:t>
      </w:r>
      <w:r>
        <w:rPr>
          <w:rFonts w:hint="default"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hint="default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bookmarkStart w:id="0" w:name="_GoBack"/>
      <w:bookmarkEnd w:id="0"/>
    </w:p>
    <w:p>
      <w:pPr>
        <w:spacing w:line="360" w:lineRule="auto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  参会人员信息</w:t>
      </w:r>
      <w:r>
        <w:rPr>
          <w:rFonts w:hint="default" w:ascii="仿宋" w:hAnsi="仿宋" w:eastAsia="仿宋" w:cs="仿宋"/>
          <w:sz w:val="32"/>
          <w:szCs w:val="32"/>
        </w:rPr>
        <w:t>回执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291"/>
        <w:tblOverlap w:val="never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688"/>
        <w:gridCol w:w="1205"/>
        <w:gridCol w:w="1919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860" w:type="dxa"/>
            <w:gridSpan w:val="5"/>
          </w:tcPr>
          <w:p>
            <w:pPr>
              <w:ind w:firstLine="3213" w:firstLineChars="10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201</w:t>
            </w:r>
            <w:r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年度会议参会回执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6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default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  贵州省创业股权投资行业201</w:t>
      </w:r>
      <w:r>
        <w:rPr>
          <w:rFonts w:hint="default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年度优秀投资机构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申报表</w: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6"/>
        <w:tblpPr w:leftFromText="180" w:rightFromText="180" w:vertAnchor="text" w:horzAnchor="page" w:tblpXSpec="center" w:tblpY="291"/>
        <w:tblOverlap w:val="never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688"/>
        <w:gridCol w:w="1454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2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</w:tc>
        <w:tc>
          <w:tcPr>
            <w:tcW w:w="7438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2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68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296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6" w:hRule="atLeast"/>
          <w:jc w:val="center"/>
        </w:trPr>
        <w:tc>
          <w:tcPr>
            <w:tcW w:w="8860" w:type="dxa"/>
            <w:gridSpan w:val="4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主要业绩、年度（跨年度）工作亮点（1000字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以内</w:t>
            </w:r>
            <w:r>
              <w:rPr>
                <w:rFonts w:hint="eastAsia" w:ascii="仿宋" w:hAnsi="仿宋" w:eastAsia="仿宋" w:cs="仿宋"/>
                <w:sz w:val="24"/>
              </w:rPr>
              <w:t>，可加页）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单位盖章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年 月 日</w:t>
            </w: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注：仅限当前以创业股权投资为主要业务的单位申报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default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 贵州省创业股权投资行业201</w:t>
      </w:r>
      <w:r>
        <w:rPr>
          <w:rFonts w:hint="default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年度优秀投资经理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申报表</w:t>
      </w:r>
    </w:p>
    <w:tbl>
      <w:tblPr>
        <w:tblStyle w:val="6"/>
        <w:tblpPr w:leftFromText="180" w:rightFromText="180" w:vertAnchor="text" w:horzAnchor="page" w:tblpXSpec="center" w:tblpY="291"/>
        <w:tblOverlap w:val="never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688"/>
        <w:gridCol w:w="1454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2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申报个人</w:t>
            </w:r>
          </w:p>
        </w:tc>
        <w:tc>
          <w:tcPr>
            <w:tcW w:w="268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3296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2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68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296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6" w:hRule="atLeast"/>
          <w:jc w:val="center"/>
        </w:trPr>
        <w:tc>
          <w:tcPr>
            <w:tcW w:w="8860" w:type="dxa"/>
            <w:gridSpan w:val="4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主要事迹和贡献陈述（1000字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以内</w:t>
            </w:r>
            <w:r>
              <w:rPr>
                <w:rFonts w:hint="eastAsia" w:ascii="仿宋" w:hAnsi="仿宋" w:eastAsia="仿宋" w:cs="仿宋"/>
                <w:sz w:val="24"/>
              </w:rPr>
              <w:t>，可加页）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</w:t>
            </w:r>
          </w:p>
        </w:tc>
        <w:tc>
          <w:tcPr>
            <w:tcW w:w="7438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单位盖章</w:t>
            </w:r>
          </w:p>
          <w:p>
            <w:pPr>
              <w:spacing w:line="360" w:lineRule="auto"/>
              <w:ind w:right="14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年 月 日</w:t>
            </w:r>
          </w:p>
        </w:tc>
      </w:tr>
    </w:tbl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注：仅限创业股权投资从业个人申报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B44DF"/>
    <w:rsid w:val="001A1E82"/>
    <w:rsid w:val="001F23C1"/>
    <w:rsid w:val="0023101D"/>
    <w:rsid w:val="00696235"/>
    <w:rsid w:val="0087443B"/>
    <w:rsid w:val="00AF66DF"/>
    <w:rsid w:val="00BE1883"/>
    <w:rsid w:val="00DB00C3"/>
    <w:rsid w:val="00FC5FC8"/>
    <w:rsid w:val="06F218E1"/>
    <w:rsid w:val="0C377220"/>
    <w:rsid w:val="19CB44DF"/>
    <w:rsid w:val="357913DF"/>
    <w:rsid w:val="38C05E72"/>
    <w:rsid w:val="487F6A9B"/>
    <w:rsid w:val="67A30445"/>
    <w:rsid w:val="6A542F8E"/>
    <w:rsid w:val="6D535020"/>
    <w:rsid w:val="6EF23C0B"/>
    <w:rsid w:val="7185F9BD"/>
    <w:rsid w:val="75537228"/>
    <w:rsid w:val="779151B7"/>
    <w:rsid w:val="7AA84C9A"/>
    <w:rsid w:val="BF7E5F0A"/>
    <w:rsid w:val="F7EB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western"/>
    <w:basedOn w:val="1"/>
    <w:qFormat/>
    <w:uiPriority w:val="0"/>
    <w:pPr>
      <w:widowControl/>
      <w:spacing w:beforeAutospacing="1"/>
    </w:pPr>
    <w:rPr>
      <w:color w:val="000000"/>
      <w:kern w:val="0"/>
      <w:sz w:val="20"/>
      <w:szCs w:val="20"/>
    </w:rPr>
  </w:style>
  <w:style w:type="character" w:customStyle="1" w:styleId="11">
    <w:name w:val="文档结构图 Char"/>
    <w:basedOn w:val="7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iushun\Documents\C:\Users\9347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2546</Words>
  <Characters>2672</Characters>
  <Lines>23</Lines>
  <Paragraphs>6</Paragraphs>
  <TotalTime>16</TotalTime>
  <ScaleCrop>false</ScaleCrop>
  <LinksUpToDate>false</LinksUpToDate>
  <CharactersWithSpaces>3048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2018-11-16T17:02:00Z</dcterms:created>
  <dc:creator>  你好摆大姐</dc:creator>
  <cp:lastModifiedBy>93470</cp:lastModifiedBy>
  <dcterms:modified xsi:type="dcterms:W3CDTF">2019-12-30T05:58:23Z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